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62B2" w14:textId="77777777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>Formulaire de demande ou de renouvellement de l’agrément d’un 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77777777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info@pwrp.be</w:t>
        </w:r>
      </w:hyperlink>
      <w:r w:rsidRPr="00E90C06">
        <w:rPr>
          <w:rFonts w:ascii="Century Gothic" w:hAnsi="Century Gothic"/>
          <w:sz w:val="20"/>
        </w:rPr>
        <w:t>.</w:t>
      </w:r>
    </w:p>
    <w:p w14:paraId="6961DF5C" w14:textId="4A4CDB4E" w:rsidR="003B0EA6" w:rsidRPr="00E90C0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renouvellement, et après la première formation </w:t>
      </w:r>
      <w:r>
        <w:rPr>
          <w:rFonts w:ascii="Century Gothic" w:hAnsi="Century Gothic"/>
          <w:sz w:val="20"/>
        </w:rPr>
        <w:t xml:space="preserve">pour </w:t>
      </w:r>
      <w:r w:rsidRPr="00E90C06">
        <w:rPr>
          <w:rFonts w:ascii="Century Gothic" w:hAnsi="Century Gothic"/>
          <w:sz w:val="20"/>
        </w:rPr>
        <w:t>toute nouvelle demande dès le 1er janvier 2023</w:t>
      </w:r>
      <w:r w:rsidR="009C65D8">
        <w:rPr>
          <w:rFonts w:ascii="Century Gothic" w:hAnsi="Century Gothic"/>
          <w:sz w:val="20"/>
        </w:rPr>
        <w:t>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25BACBF7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shd w:val="clear" w:color="auto" w:fill="auto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394C9680" w14:textId="47E72B9B" w:rsidR="003B0EA6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D0A5139" w14:textId="77777777" w:rsidR="002E200F" w:rsidRDefault="002E200F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E34035F" w14:textId="77777777" w:rsidR="004536C9" w:rsidRDefault="004536C9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9562AB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15FD8257" w14:textId="09AA4297" w:rsidR="003B0EA6" w:rsidRPr="00577F59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les</w:t>
      </w:r>
      <w:r w:rsidRPr="00577F59">
        <w:rPr>
          <w:rFonts w:ascii="Century Gothic" w:hAnsi="Century Gothic"/>
          <w:sz w:val="22"/>
        </w:rPr>
        <w:t xml:space="preserve"> formation</w:t>
      </w:r>
      <w:r>
        <w:rPr>
          <w:rFonts w:ascii="Century Gothic" w:hAnsi="Century Gothic"/>
          <w:sz w:val="22"/>
        </w:rPr>
        <w:t>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continues </w:t>
      </w:r>
      <w:r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8783BF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E356A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135C4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  <w:shd w:val="clear" w:color="auto" w:fill="auto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9DBA1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28689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C79DE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  <w:shd w:val="clear" w:color="auto" w:fill="auto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shd w:val="clear" w:color="auto" w:fill="auto"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shd w:val="clear" w:color="auto" w:fill="auto"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  <w:shd w:val="clear" w:color="auto" w:fill="auto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080FEDEE" w14:textId="77777777" w:rsidR="003B0EA6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>Description générale du module de formation en français (programme complet en annexe de ce formulaire</w:t>
      </w:r>
      <w:r>
        <w:rPr>
          <w:rFonts w:ascii="Century Gothic" w:hAnsi="Century Gothic"/>
          <w:sz w:val="22"/>
        </w:rPr>
        <w:t>, au besoin</w:t>
      </w:r>
      <w:r w:rsidRPr="00BB1DDD">
        <w:rPr>
          <w:rFonts w:ascii="Century Gothic" w:hAnsi="Century Gothic"/>
          <w:sz w:val="22"/>
        </w:rPr>
        <w:t>)</w:t>
      </w:r>
    </w:p>
    <w:p w14:paraId="381CC8C7" w14:textId="77777777" w:rsidR="003B0EA6" w:rsidRPr="00477D4C" w:rsidRDefault="003B0EA6" w:rsidP="003B0EA6">
      <w:pPr>
        <w:ind w:left="360"/>
        <w:jc w:val="both"/>
        <w:rPr>
          <w:rFonts w:ascii="Century Gothic" w:hAnsi="Century Gothic"/>
          <w:sz w:val="20"/>
        </w:rPr>
      </w:pPr>
    </w:p>
    <w:p w14:paraId="434F5089" w14:textId="77777777" w:rsidR="003B0EA6" w:rsidRPr="001E5DEA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54D1743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264DAD2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</w:p>
    <w:p w14:paraId="722B6687" w14:textId="77777777" w:rsidR="003B0EA6" w:rsidRPr="00BB1DDD" w:rsidRDefault="003B0EA6" w:rsidP="003B0EA6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La formation est-elle subventionnée par la Région wallonne, la Fédération Wallonie-Bruxelles ou par un organisme d’intérêt public régi par la loi du 16 mars 1954 relative au contrôle de certains organismes d’intérêt public ?  OUI / NON (biffer la mention inutile)</w:t>
      </w: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08E92253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72D675D5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>
        <w:rPr>
          <w:rFonts w:ascii="Century Gothic" w:hAnsi="Century Gothic"/>
          <w:sz w:val="20"/>
        </w:rPr>
        <w:t xml:space="preserve"> </w:t>
      </w:r>
    </w:p>
    <w:p w14:paraId="2873689D" w14:textId="3C214CD9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9A7370">
        <w:rPr>
          <w:rFonts w:ascii="Century Gothic" w:hAnsi="Century Gothic"/>
          <w:sz w:val="20"/>
        </w:rPr>
        <w:t xml:space="preserve"> et adaptation(s) nécessaire(s) avant la première formation</w:t>
      </w:r>
      <w:r w:rsidRPr="00BB1DDD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 xml:space="preserve"> </w:t>
      </w:r>
    </w:p>
    <w:p w14:paraId="6E8108CD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2DD8F93" w14:textId="77777777" w:rsidR="003B0EA6" w:rsidRPr="00704253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704253">
        <w:rPr>
          <w:rFonts w:ascii="Century Gothic" w:hAnsi="Century Gothic"/>
          <w:sz w:val="20"/>
        </w:rPr>
        <w:t>Bénédicte HEINDRICHS,</w:t>
      </w:r>
    </w:p>
    <w:p w14:paraId="28D9D092" w14:textId="6CB624B0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 w:rsidRPr="00704253">
        <w:rPr>
          <w:rFonts w:ascii="Century Gothic" w:hAnsi="Century Gothic"/>
          <w:sz w:val="20"/>
        </w:rPr>
        <w:t xml:space="preserve">                                                                                                    Directrice général</w:t>
      </w:r>
      <w:r w:rsidRPr="004664AA">
        <w:rPr>
          <w:rFonts w:ascii="Century Gothic" w:hAnsi="Century Gothic"/>
          <w:sz w:val="20"/>
        </w:rPr>
        <w:t>e</w:t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3B0EA6" w14:paraId="61ABCB62" w14:textId="77777777" w:rsidTr="00114AEE">
        <w:trPr>
          <w:gridAfter w:val="1"/>
          <w:wAfter w:w="6" w:type="dxa"/>
        </w:trPr>
        <w:tc>
          <w:tcPr>
            <w:tcW w:w="694" w:type="dxa"/>
          </w:tcPr>
          <w:p w14:paraId="05BD76E1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45F667DC" wp14:editId="18FB423C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0864E3C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B742BFD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2C85ABB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1B4D9F43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BE39354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3497A3A8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386E28F7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52669C3" w14:textId="77777777" w:rsidR="003B0EA6" w:rsidRDefault="003B0EA6" w:rsidP="00114AE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DB45C78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B4C4088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754928C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Aurore NICOLAS</w:t>
            </w:r>
          </w:p>
          <w:p w14:paraId="3286E97D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07</w:t>
            </w:r>
          </w:p>
          <w:p w14:paraId="7CB83813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Mob. : 0471 88 99 89</w:t>
            </w:r>
          </w:p>
          <w:p w14:paraId="424C1EAC" w14:textId="77777777" w:rsidR="003B0EA6" w:rsidRDefault="003F4CB7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3B0EA6" w:rsidRPr="0056246E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aurore.nicolas@spw.wallonie.be</w:t>
              </w:r>
            </w:hyperlink>
          </w:p>
          <w:p w14:paraId="7D418A5E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66628D7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839A124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5E79E2C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3B0EA6" w:rsidRPr="00F55077" w14:paraId="6109BFB4" w14:textId="77777777" w:rsidTr="00114AEE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6A660CC" w14:textId="77777777" w:rsidR="003B0EA6" w:rsidRPr="00F55077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07DC1EB2" w14:textId="77777777" w:rsidR="003B0EA6" w:rsidRDefault="003B0EA6" w:rsidP="003B0EA6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2924910" w14:textId="77777777" w:rsidR="003B0EA6" w:rsidRPr="00A25978" w:rsidRDefault="003B0EA6" w:rsidP="003B0EA6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A20F236" w14:textId="77777777" w:rsidR="003B0EA6" w:rsidRDefault="003B0EA6" w:rsidP="003B0EA6">
      <w:pPr>
        <w:rPr>
          <w:rFonts w:ascii="Century Gothic" w:hAnsi="Century Gothic" w:cs="CenturyGothic"/>
          <w:sz w:val="18"/>
          <w:szCs w:val="18"/>
        </w:rPr>
      </w:pPr>
    </w:p>
    <w:p w14:paraId="6CF8DD7A" w14:textId="77777777" w:rsidR="003B0EA6" w:rsidRDefault="003B0EA6" w:rsidP="003B0EA6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3365760" w14:textId="7B4CFEA8" w:rsidR="00A8012B" w:rsidRDefault="003B0EA6" w:rsidP="00EE0A51">
      <w:pPr>
        <w:ind w:left="851"/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2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A8012B" w:rsidSect="00A437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F8E9" w14:textId="77777777" w:rsidR="00B7501F" w:rsidRDefault="00B7501F" w:rsidP="003B0EA6">
      <w:pPr>
        <w:spacing w:after="0" w:line="240" w:lineRule="auto"/>
      </w:pPr>
      <w:r>
        <w:separator/>
      </w:r>
    </w:p>
  </w:endnote>
  <w:endnote w:type="continuationSeparator" w:id="0">
    <w:p w14:paraId="30ACEF1D" w14:textId="77777777" w:rsidR="00B7501F" w:rsidRDefault="00B7501F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D69F" w14:textId="77777777" w:rsidR="00B7501F" w:rsidRDefault="00B7501F" w:rsidP="003B0EA6">
      <w:pPr>
        <w:spacing w:after="0" w:line="240" w:lineRule="auto"/>
      </w:pPr>
      <w:r>
        <w:separator/>
      </w:r>
    </w:p>
  </w:footnote>
  <w:footnote w:type="continuationSeparator" w:id="0">
    <w:p w14:paraId="5B7BF427" w14:textId="77777777" w:rsidR="00B7501F" w:rsidRDefault="00B7501F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B7501F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"http://www.wallonie.be" 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6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"http://www.wallonie.be" </w:instrText>
                    </w:r>
                    <w:r>
                      <w:fldChar w:fldCharType="separate"/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F4CB7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="003B0EA6"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7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8342">
    <w:abstractNumId w:val="3"/>
  </w:num>
  <w:num w:numId="2" w16cid:durableId="1932157003">
    <w:abstractNumId w:val="1"/>
  </w:num>
  <w:num w:numId="3" w16cid:durableId="983510114">
    <w:abstractNumId w:val="2"/>
  </w:num>
  <w:num w:numId="4" w16cid:durableId="66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879EE"/>
    <w:rsid w:val="002E200F"/>
    <w:rsid w:val="003B0EA6"/>
    <w:rsid w:val="003F4CB7"/>
    <w:rsid w:val="004536C9"/>
    <w:rsid w:val="007C7915"/>
    <w:rsid w:val="009562AB"/>
    <w:rsid w:val="009A7370"/>
    <w:rsid w:val="009C65D8"/>
    <w:rsid w:val="00A4370A"/>
    <w:rsid w:val="00A8012B"/>
    <w:rsid w:val="00B7501F"/>
    <w:rsid w:val="00BE244D"/>
    <w:rsid w:val="00BF707C"/>
    <w:rsid w:val="00DC532B"/>
    <w:rsid w:val="00EE0A51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wrp.b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http://www.le-mediateur.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urore.nicolas@spw.walloni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Aurore</dc:creator>
  <cp:keywords/>
  <dc:description/>
  <cp:lastModifiedBy>Soukaïna El Massoudi</cp:lastModifiedBy>
  <cp:revision>2</cp:revision>
  <dcterms:created xsi:type="dcterms:W3CDTF">2022-11-02T11:20:00Z</dcterms:created>
  <dcterms:modified xsi:type="dcterms:W3CDTF">2022-11-02T11:20:00Z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</Properties>
</file>